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0525" w14:textId="5D7C39BA" w:rsidR="000A2CA7" w:rsidRPr="00642EB9" w:rsidRDefault="00125116" w:rsidP="00DE26FD">
      <w:pPr>
        <w:spacing w:before="240" w:after="120" w:line="276" w:lineRule="auto"/>
        <w:ind w:firstLine="0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</w:rPr>
        <w:br/>
      </w:r>
      <w:r w:rsidR="00017E6C">
        <w:rPr>
          <w:b/>
        </w:rPr>
        <w:t xml:space="preserve">на </w:t>
      </w:r>
      <w:r w:rsidR="00217DB7" w:rsidRPr="00217DB7">
        <w:rPr>
          <w:b/>
        </w:rPr>
        <w:t>разработк</w:t>
      </w:r>
      <w:r w:rsidR="00C82F47">
        <w:rPr>
          <w:b/>
        </w:rPr>
        <w:t>у</w:t>
      </w:r>
      <w:r w:rsidR="00217DB7" w:rsidRPr="00217DB7">
        <w:rPr>
          <w:b/>
        </w:rPr>
        <w:t xml:space="preserve"> коммуникационной платформы и программы развития системы добровольной сертификации «Система подтверждения качества российской продукции» (российского Знака качества) в 2020 г.</w:t>
      </w:r>
    </w:p>
    <w:p w14:paraId="0BCFEDF3" w14:textId="37F68390" w:rsidR="00C935C3" w:rsidRDefault="00017E6C" w:rsidP="00C935C3">
      <w:pPr>
        <w:pStyle w:val="a4"/>
        <w:numPr>
          <w:ilvl w:val="0"/>
          <w:numId w:val="35"/>
        </w:numPr>
        <w:spacing w:before="360" w:after="240"/>
        <w:contextualSpacing w:val="0"/>
        <w:rPr>
          <w:b/>
        </w:rPr>
      </w:pPr>
      <w:r w:rsidRPr="00017E6C">
        <w:rPr>
          <w:b/>
        </w:rPr>
        <w:t>Цель оказания услуг</w:t>
      </w:r>
    </w:p>
    <w:p w14:paraId="6360C693" w14:textId="027E8943" w:rsidR="00C935C3" w:rsidRPr="00D43FFB" w:rsidRDefault="00217DB7" w:rsidP="00017E6C">
      <w:pPr>
        <w:pStyle w:val="a4"/>
        <w:spacing w:before="80" w:after="120"/>
        <w:ind w:left="360" w:firstLine="0"/>
        <w:contextualSpacing w:val="0"/>
      </w:pPr>
      <w:r>
        <w:t>П</w:t>
      </w:r>
      <w:r w:rsidR="00017E6C" w:rsidRPr="00017E6C">
        <w:t>овышение узнаваемости и</w:t>
      </w:r>
      <w:r w:rsidR="003B098E">
        <w:t xml:space="preserve"> </w:t>
      </w:r>
      <w:r w:rsidR="00017E6C" w:rsidRPr="00017E6C">
        <w:t xml:space="preserve">лояльности к </w:t>
      </w:r>
      <w:r w:rsidRPr="00217DB7">
        <w:t>систем</w:t>
      </w:r>
      <w:r>
        <w:t>е</w:t>
      </w:r>
      <w:r w:rsidRPr="00217DB7">
        <w:t xml:space="preserve"> добровольной сертификации «Система подтверждения качества российской продукции» (российско</w:t>
      </w:r>
      <w:r>
        <w:t>му</w:t>
      </w:r>
      <w:r w:rsidRPr="00217DB7">
        <w:t xml:space="preserve"> Знак</w:t>
      </w:r>
      <w:r>
        <w:t>у</w:t>
      </w:r>
      <w:r w:rsidRPr="00217DB7">
        <w:t xml:space="preserve"> качества)</w:t>
      </w:r>
      <w:r w:rsidR="00017E6C" w:rsidRPr="00017E6C">
        <w:t xml:space="preserve"> и увеличение целевой аудитории, формирование знания и доверия, мотивация к получению услуг по контролю качества.</w:t>
      </w:r>
    </w:p>
    <w:p w14:paraId="3D9AA1C8" w14:textId="6167FCC5" w:rsidR="00C935C3" w:rsidRPr="00D43FFB" w:rsidRDefault="00017E6C" w:rsidP="00C935C3">
      <w:pPr>
        <w:pStyle w:val="a4"/>
        <w:numPr>
          <w:ilvl w:val="0"/>
          <w:numId w:val="35"/>
        </w:numPr>
        <w:spacing w:before="360" w:after="240"/>
        <w:contextualSpacing w:val="0"/>
        <w:rPr>
          <w:b/>
        </w:rPr>
      </w:pPr>
      <w:r w:rsidRPr="00017E6C">
        <w:rPr>
          <w:b/>
        </w:rPr>
        <w:t xml:space="preserve">Требования к участникам </w:t>
      </w:r>
      <w:r w:rsidR="00217DB7">
        <w:rPr>
          <w:b/>
        </w:rPr>
        <w:t>конкурса</w:t>
      </w:r>
    </w:p>
    <w:p w14:paraId="6B18C840" w14:textId="77777777" w:rsidR="00017E6C" w:rsidRDefault="00017E6C" w:rsidP="00017E6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</w:pPr>
      <w:r w:rsidRPr="00FF446C">
        <w:t>Поставщик обладает необходимыми правами для исполнения обязательств по договору с гарантией отсутствия нарушений авторских, смежных и любых иных прав третьих лиц.</w:t>
      </w:r>
    </w:p>
    <w:p w14:paraId="30C71E1C" w14:textId="1AA1981A" w:rsidR="00017E6C" w:rsidRPr="00FF446C" w:rsidRDefault="00017E6C" w:rsidP="00017E6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</w:pPr>
      <w:r w:rsidRPr="00FF446C">
        <w:t>Наличие у поставщика необходимо</w:t>
      </w:r>
      <w:r w:rsidR="00217DB7">
        <w:t>й компетенции и квалификации</w:t>
      </w:r>
      <w:r w:rsidRPr="00FF446C">
        <w:t xml:space="preserve">, опыта и положительной репутации </w:t>
      </w:r>
      <w:r w:rsidRPr="00017E6C">
        <w:t>(документальное подтверждение запрашивается Заказчиком в случае необходимости).</w:t>
      </w:r>
    </w:p>
    <w:p w14:paraId="61DAF083" w14:textId="73118D38" w:rsidR="00017E6C" w:rsidRPr="00FF446C" w:rsidRDefault="00017E6C" w:rsidP="00017E6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</w:pPr>
      <w:r>
        <w:t>Предо</w:t>
      </w:r>
      <w:r w:rsidRPr="00FF446C">
        <w:t xml:space="preserve">ставление закрывающих документов – на услуги </w:t>
      </w:r>
      <w:r w:rsidR="0060774B">
        <w:t xml:space="preserve">предоставляются </w:t>
      </w:r>
      <w:r w:rsidRPr="00FF446C">
        <w:t>акты, на ТМЦ предоставляются накладные. В случае если организация облагается НДС, предоставляется счет-фактура. Все документы предоставляются в соответствии с законодательством РФ.</w:t>
      </w:r>
    </w:p>
    <w:p w14:paraId="2749B15A" w14:textId="287BADE6" w:rsidR="00017E6C" w:rsidRPr="00FF446C" w:rsidRDefault="00017E6C" w:rsidP="00017E6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</w:pPr>
      <w:r w:rsidRPr="00FF446C">
        <w:t xml:space="preserve">Выделенный менеджер для работы с </w:t>
      </w:r>
      <w:r>
        <w:t xml:space="preserve">АНО </w:t>
      </w:r>
      <w:r w:rsidRPr="00FF446C">
        <w:t>«Российская система качества»</w:t>
      </w:r>
      <w:r>
        <w:t>.</w:t>
      </w:r>
    </w:p>
    <w:p w14:paraId="5125826A" w14:textId="77777777" w:rsidR="00017E6C" w:rsidRPr="00FF446C" w:rsidRDefault="00017E6C" w:rsidP="00017E6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</w:pPr>
      <w:r w:rsidRPr="00FF446C">
        <w:t>Возможность приступить к выполнению работ сразу после подписания договора на выполнение работ / оказания услуг.</w:t>
      </w:r>
    </w:p>
    <w:p w14:paraId="2709099B" w14:textId="77777777" w:rsidR="00017E6C" w:rsidRPr="00FF446C" w:rsidRDefault="00017E6C" w:rsidP="00017E6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</w:pPr>
      <w:r w:rsidRPr="00FF446C">
        <w:t>Участник не должен являться организацией, имущество которой находится под арестом, деятельность организации не должна быть приостановлена, организация не должна находиться в процессе ликвидации. В отношении организации не должна проводиться процедура банкротства, открыто конкурсное производство.</w:t>
      </w:r>
    </w:p>
    <w:p w14:paraId="6D93DE40" w14:textId="77777777" w:rsidR="00E967A1" w:rsidRDefault="00E967A1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3DCCC591" w14:textId="0363A079" w:rsidR="00C935C3" w:rsidRPr="00D43FFB" w:rsidRDefault="00EF6F0C" w:rsidP="00C935C3">
      <w:pPr>
        <w:pStyle w:val="a4"/>
        <w:numPr>
          <w:ilvl w:val="0"/>
          <w:numId w:val="35"/>
        </w:numPr>
        <w:spacing w:before="360" w:after="240"/>
        <w:contextualSpacing w:val="0"/>
        <w:rPr>
          <w:b/>
        </w:rPr>
      </w:pPr>
      <w:r w:rsidRPr="00EF6F0C">
        <w:rPr>
          <w:b/>
        </w:rPr>
        <w:lastRenderedPageBreak/>
        <w:t>Содержание работ</w:t>
      </w:r>
    </w:p>
    <w:p w14:paraId="18A56626" w14:textId="6E0A1D81" w:rsidR="00EF6F0C" w:rsidRDefault="0060774B" w:rsidP="00EF6F0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</w:pPr>
      <w:r w:rsidRPr="0060774B">
        <w:t>Необходимо реализовать решение задач проекта в виде самостоятельных треков, разрабатываемых самостоятельно и параллельно. Каждый трек должен приводить к решению одной из ключевых групп вопросов. На итоговой стадии наработки в рамках треков должны быть сведены в единую логику (финальный документ)</w:t>
      </w:r>
      <w:r w:rsidR="00EF6F0C">
        <w:t>.</w:t>
      </w:r>
    </w:p>
    <w:p w14:paraId="54C17A0B" w14:textId="3B1BED50" w:rsidR="00EF6F0C" w:rsidRDefault="0060774B" w:rsidP="00EF6F0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</w:pPr>
      <w:r>
        <w:t>План задач:</w:t>
      </w:r>
    </w:p>
    <w:tbl>
      <w:tblPr>
        <w:tblStyle w:val="a3"/>
        <w:tblW w:w="0" w:type="auto"/>
        <w:tblInd w:w="809" w:type="dxa"/>
        <w:tblLook w:val="04A0" w:firstRow="1" w:lastRow="0" w:firstColumn="1" w:lastColumn="0" w:noHBand="0" w:noVBand="1"/>
      </w:tblPr>
      <w:tblGrid>
        <w:gridCol w:w="586"/>
        <w:gridCol w:w="3075"/>
        <w:gridCol w:w="4874"/>
      </w:tblGrid>
      <w:tr w:rsidR="007F6183" w:rsidRPr="007F6183" w14:paraId="48C6609A" w14:textId="77777777" w:rsidTr="007F6183">
        <w:tc>
          <w:tcPr>
            <w:tcW w:w="0" w:type="auto"/>
            <w:tcMar>
              <w:top w:w="85" w:type="dxa"/>
              <w:bottom w:w="85" w:type="dxa"/>
            </w:tcMar>
          </w:tcPr>
          <w:p w14:paraId="2CA035F9" w14:textId="6DB4A650" w:rsidR="0060774B" w:rsidRPr="007F6183" w:rsidRDefault="0060774B" w:rsidP="0060774B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7F6183">
              <w:rPr>
                <w:b/>
                <w:bCs/>
              </w:rPr>
              <w:t>№ п/п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19435F9C" w14:textId="000410BC" w:rsidR="0060774B" w:rsidRPr="007F6183" w:rsidRDefault="0060774B" w:rsidP="007F618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7F6183">
              <w:rPr>
                <w:b/>
                <w:bCs/>
              </w:rPr>
              <w:t>Направления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48B7A875" w14:textId="7A974DB3" w:rsidR="0060774B" w:rsidRPr="007F6183" w:rsidRDefault="0060774B" w:rsidP="0060774B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7F6183">
              <w:rPr>
                <w:b/>
                <w:bCs/>
              </w:rPr>
              <w:t>Задачи</w:t>
            </w:r>
          </w:p>
        </w:tc>
      </w:tr>
      <w:tr w:rsidR="007F6183" w:rsidRPr="007F6183" w14:paraId="265F76F5" w14:textId="77777777" w:rsidTr="007F6183">
        <w:tc>
          <w:tcPr>
            <w:tcW w:w="0" w:type="auto"/>
            <w:tcMar>
              <w:top w:w="85" w:type="dxa"/>
              <w:bottom w:w="85" w:type="dxa"/>
            </w:tcMar>
          </w:tcPr>
          <w:p w14:paraId="7D74D473" w14:textId="77777777" w:rsidR="0060774B" w:rsidRPr="007F6183" w:rsidRDefault="0060774B" w:rsidP="0060774B">
            <w:pPr>
              <w:spacing w:line="276" w:lineRule="auto"/>
              <w:ind w:firstLine="0"/>
            </w:pPr>
            <w:r w:rsidRPr="007F6183">
              <w:t>1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5EE95508" w14:textId="77777777" w:rsidR="0060774B" w:rsidRPr="007F6183" w:rsidRDefault="0060774B" w:rsidP="007F6183">
            <w:pPr>
              <w:spacing w:line="276" w:lineRule="auto"/>
              <w:ind w:firstLine="0"/>
              <w:jc w:val="left"/>
            </w:pPr>
            <w:bookmarkStart w:id="0" w:name="_Hlk30609777"/>
            <w:r w:rsidRPr="007F6183">
              <w:t>Разработка детальной концепции</w:t>
            </w:r>
            <w:bookmarkEnd w:id="0"/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39B315FE" w14:textId="0798E21B" w:rsidR="0060774B" w:rsidRPr="007F6183" w:rsidRDefault="0060774B" w:rsidP="0060774B">
            <w:pPr>
              <w:spacing w:line="276" w:lineRule="auto"/>
              <w:ind w:firstLine="0"/>
            </w:pPr>
            <w:r w:rsidRPr="007F6183">
              <w:t>Уточнение принципов и детализация концепции развития системы добровольной сертификации «Система подтверждения качества российской продукции» (российского Знака качества) на понятийном уровне, а также на уровне лейтмотивов, приоритетов, мотивационных векторов для производителей, на уровне образов представления информации. Разработка форм, в которых будет транслироваться информационный посыл системы подтверждения качества российской продукции.</w:t>
            </w:r>
          </w:p>
        </w:tc>
      </w:tr>
      <w:tr w:rsidR="007F6183" w:rsidRPr="007F6183" w14:paraId="7A9A196A" w14:textId="77777777" w:rsidTr="007F6183">
        <w:tc>
          <w:tcPr>
            <w:tcW w:w="0" w:type="auto"/>
            <w:tcMar>
              <w:top w:w="85" w:type="dxa"/>
              <w:bottom w:w="85" w:type="dxa"/>
            </w:tcMar>
          </w:tcPr>
          <w:p w14:paraId="37636BFF" w14:textId="77777777" w:rsidR="0060774B" w:rsidRPr="007F6183" w:rsidRDefault="0060774B" w:rsidP="0060774B">
            <w:pPr>
              <w:spacing w:line="276" w:lineRule="auto"/>
              <w:ind w:firstLine="0"/>
            </w:pPr>
            <w:r w:rsidRPr="007F6183">
              <w:t>2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186B3E31" w14:textId="17C95585" w:rsidR="0060774B" w:rsidRPr="007F6183" w:rsidRDefault="0060774B" w:rsidP="007F6183">
            <w:pPr>
              <w:spacing w:line="276" w:lineRule="auto"/>
              <w:ind w:firstLine="0"/>
              <w:jc w:val="left"/>
            </w:pPr>
            <w:bookmarkStart w:id="1" w:name="_Hlk30609818"/>
            <w:r w:rsidRPr="007F6183">
              <w:t>Систематический обзор зарубежного опыта</w:t>
            </w:r>
            <w:bookmarkEnd w:id="1"/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530825AC" w14:textId="77777777" w:rsidR="0060774B" w:rsidRPr="007F6183" w:rsidRDefault="0060774B" w:rsidP="0060774B">
            <w:pPr>
              <w:spacing w:line="276" w:lineRule="auto"/>
              <w:ind w:firstLine="0"/>
            </w:pPr>
            <w:r w:rsidRPr="007F6183">
              <w:t>Получение по запросу, а также из открытых источников и обработка информации по истории развития зарубежных институтов качества, их идеологии, интересных кейсах решения проблем</w:t>
            </w:r>
          </w:p>
        </w:tc>
      </w:tr>
      <w:tr w:rsidR="007F6183" w:rsidRPr="007F6183" w14:paraId="57C6040B" w14:textId="77777777" w:rsidTr="007F6183">
        <w:tc>
          <w:tcPr>
            <w:tcW w:w="0" w:type="auto"/>
            <w:tcMar>
              <w:top w:w="85" w:type="dxa"/>
              <w:bottom w:w="85" w:type="dxa"/>
            </w:tcMar>
          </w:tcPr>
          <w:p w14:paraId="04CDE0DC" w14:textId="77777777" w:rsidR="0060774B" w:rsidRPr="007F6183" w:rsidRDefault="0060774B" w:rsidP="0060774B">
            <w:pPr>
              <w:spacing w:line="276" w:lineRule="auto"/>
              <w:ind w:firstLine="0"/>
            </w:pPr>
            <w:r w:rsidRPr="007F6183">
              <w:t>3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2858FFDD" w14:textId="77777777" w:rsidR="0060774B" w:rsidRPr="007F6183" w:rsidRDefault="0060774B" w:rsidP="007F6183">
            <w:pPr>
              <w:spacing w:line="276" w:lineRule="auto"/>
              <w:ind w:firstLine="0"/>
              <w:jc w:val="left"/>
            </w:pPr>
            <w:bookmarkStart w:id="2" w:name="_Hlk30609931"/>
            <w:r w:rsidRPr="007F6183">
              <w:t>Создание привлекательного целевого образа системы подтверждения качества российской продукции (российского Знака качества)</w:t>
            </w:r>
            <w:bookmarkEnd w:id="2"/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23D5AFCD" w14:textId="21E28471" w:rsidR="0060774B" w:rsidRPr="007F6183" w:rsidRDefault="0060774B" w:rsidP="0060774B">
            <w:pPr>
              <w:spacing w:line="276" w:lineRule="auto"/>
              <w:ind w:firstLine="0"/>
            </w:pPr>
            <w:r w:rsidRPr="007F6183">
              <w:t>Создание целевого образа системы подтверждения качества российской продукции (российского Знака качества) как национального института качества, имеющей определенный формат взаимодействия с обществом, с государством, сферой промышленности и услуг, потребителями, а также определенный международный авторитет и роль. Формулировка решений относительно бренда российского Знака качества.</w:t>
            </w:r>
          </w:p>
        </w:tc>
      </w:tr>
      <w:tr w:rsidR="007F6183" w:rsidRPr="007F6183" w14:paraId="7B85031B" w14:textId="77777777" w:rsidTr="007F6183">
        <w:tc>
          <w:tcPr>
            <w:tcW w:w="0" w:type="auto"/>
            <w:tcMar>
              <w:top w:w="85" w:type="dxa"/>
              <w:bottom w:w="85" w:type="dxa"/>
            </w:tcMar>
          </w:tcPr>
          <w:p w14:paraId="6295F927" w14:textId="77777777" w:rsidR="0060774B" w:rsidRPr="007F6183" w:rsidRDefault="0060774B" w:rsidP="0060774B">
            <w:pPr>
              <w:spacing w:line="276" w:lineRule="auto"/>
              <w:ind w:firstLine="0"/>
            </w:pPr>
            <w:r w:rsidRPr="007F6183">
              <w:t>4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22C75C23" w14:textId="5B97543D" w:rsidR="0060774B" w:rsidRPr="007F6183" w:rsidRDefault="0060774B" w:rsidP="007F6183">
            <w:pPr>
              <w:spacing w:line="276" w:lineRule="auto"/>
              <w:ind w:firstLine="0"/>
              <w:jc w:val="left"/>
            </w:pPr>
            <w:r w:rsidRPr="007F6183">
              <w:t>Сегментация аудиторий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6710687A" w14:textId="77777777" w:rsidR="0060774B" w:rsidRPr="007F6183" w:rsidRDefault="0060774B" w:rsidP="0060774B">
            <w:pPr>
              <w:spacing w:line="276" w:lineRule="auto"/>
              <w:ind w:firstLine="0"/>
            </w:pPr>
            <w:r w:rsidRPr="007F6183">
              <w:t xml:space="preserve">Необходимо выработать и представить стратегическое решение о том, какие аудитории будут выделяться, как они будут описаны, какие характеристики аудиторий будут ключевыми. Кроме того, разделение на </w:t>
            </w:r>
            <w:r w:rsidRPr="007F6183">
              <w:lastRenderedPageBreak/>
              <w:t>аудитории будет являться основой для создания системы оценки эффективности.</w:t>
            </w:r>
          </w:p>
        </w:tc>
      </w:tr>
      <w:tr w:rsidR="007F6183" w:rsidRPr="007F6183" w14:paraId="4D614B0A" w14:textId="77777777" w:rsidTr="007F6183">
        <w:tc>
          <w:tcPr>
            <w:tcW w:w="0" w:type="auto"/>
            <w:tcMar>
              <w:top w:w="85" w:type="dxa"/>
              <w:bottom w:w="85" w:type="dxa"/>
            </w:tcMar>
          </w:tcPr>
          <w:p w14:paraId="38D52D80" w14:textId="77777777" w:rsidR="0060774B" w:rsidRPr="007F6183" w:rsidRDefault="0060774B" w:rsidP="0060774B">
            <w:pPr>
              <w:spacing w:line="276" w:lineRule="auto"/>
              <w:ind w:firstLine="0"/>
            </w:pPr>
            <w:r w:rsidRPr="007F6183">
              <w:t>5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4CC809CB" w14:textId="578788E4" w:rsidR="0060774B" w:rsidRPr="007F6183" w:rsidRDefault="0060774B" w:rsidP="007F6183">
            <w:pPr>
              <w:spacing w:line="276" w:lineRule="auto"/>
              <w:ind w:firstLine="0"/>
              <w:jc w:val="left"/>
            </w:pPr>
            <w:r w:rsidRPr="007F6183">
              <w:t>Интеграция и партнёрство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11643C12" w14:textId="09FFB494" w:rsidR="0060774B" w:rsidRPr="007F6183" w:rsidRDefault="0060774B" w:rsidP="0060774B">
            <w:pPr>
              <w:spacing w:line="276" w:lineRule="auto"/>
              <w:ind w:firstLine="0"/>
            </w:pPr>
            <w:r w:rsidRPr="007F6183">
              <w:t>Выработка плана взаимодействия с федеральными органами исполнительной власти в части их компетенции и организациями, в том числе потребительскими и профессиональными сообществами, по вопросам развития системы, институтами исследования общественного мнения и экспертизой конъюнктуры.</w:t>
            </w:r>
          </w:p>
        </w:tc>
      </w:tr>
      <w:tr w:rsidR="007F6183" w:rsidRPr="007F6183" w14:paraId="59357D88" w14:textId="77777777" w:rsidTr="007F6183">
        <w:tc>
          <w:tcPr>
            <w:tcW w:w="0" w:type="auto"/>
            <w:tcMar>
              <w:top w:w="85" w:type="dxa"/>
              <w:bottom w:w="85" w:type="dxa"/>
            </w:tcMar>
          </w:tcPr>
          <w:p w14:paraId="2888A9EF" w14:textId="77777777" w:rsidR="0060774B" w:rsidRPr="007F6183" w:rsidRDefault="0060774B" w:rsidP="0060774B">
            <w:pPr>
              <w:spacing w:line="276" w:lineRule="auto"/>
              <w:ind w:firstLine="0"/>
            </w:pPr>
            <w:r w:rsidRPr="007F6183">
              <w:t>6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7F02F966" w14:textId="059B7FC7" w:rsidR="0060774B" w:rsidRPr="007F6183" w:rsidRDefault="0060774B" w:rsidP="007F6183">
            <w:pPr>
              <w:spacing w:line="276" w:lineRule="auto"/>
              <w:ind w:firstLine="0"/>
              <w:jc w:val="left"/>
            </w:pPr>
            <w:r w:rsidRPr="007F6183">
              <w:t>Сообщения и ключевые темы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3026BD36" w14:textId="77777777" w:rsidR="0060774B" w:rsidRPr="007F6183" w:rsidRDefault="0060774B" w:rsidP="0060774B">
            <w:pPr>
              <w:spacing w:line="276" w:lineRule="auto"/>
              <w:ind w:firstLine="0"/>
            </w:pPr>
            <w:r w:rsidRPr="007F6183">
              <w:t>Разработка ключевых сообщений применительно к целевым аудиториям и составление коммуникационной матрицы.</w:t>
            </w:r>
          </w:p>
        </w:tc>
      </w:tr>
      <w:tr w:rsidR="007F6183" w:rsidRPr="007F6183" w14:paraId="46056753" w14:textId="77777777" w:rsidTr="007F6183">
        <w:tc>
          <w:tcPr>
            <w:tcW w:w="0" w:type="auto"/>
            <w:tcMar>
              <w:top w:w="85" w:type="dxa"/>
              <w:bottom w:w="85" w:type="dxa"/>
            </w:tcMar>
          </w:tcPr>
          <w:p w14:paraId="741DBE18" w14:textId="77777777" w:rsidR="0060774B" w:rsidRPr="007F6183" w:rsidRDefault="0060774B" w:rsidP="0060774B">
            <w:pPr>
              <w:spacing w:line="276" w:lineRule="auto"/>
              <w:ind w:firstLine="0"/>
            </w:pPr>
            <w:r w:rsidRPr="007F6183">
              <w:t>7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4642B9B1" w14:textId="3981ACD1" w:rsidR="0060774B" w:rsidRPr="007F6183" w:rsidRDefault="0060774B" w:rsidP="007F6183">
            <w:pPr>
              <w:spacing w:line="276" w:lineRule="auto"/>
              <w:ind w:firstLine="0"/>
              <w:jc w:val="left"/>
            </w:pPr>
            <w:r w:rsidRPr="007F6183">
              <w:t>Инструментарий и каналы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08DA9EA9" w14:textId="77777777" w:rsidR="0060774B" w:rsidRPr="007F6183" w:rsidRDefault="0060774B" w:rsidP="0060774B">
            <w:pPr>
              <w:spacing w:line="276" w:lineRule="auto"/>
              <w:ind w:firstLine="0"/>
            </w:pPr>
            <w:r w:rsidRPr="007F6183">
              <w:t>Выбор каналов коммуникации и инструментария доставки ключевых сообщений для ключевых аудиторий, разработка плана мероприятий первого года реализации программы (до конца 2020 года).</w:t>
            </w:r>
          </w:p>
        </w:tc>
      </w:tr>
      <w:tr w:rsidR="0060774B" w14:paraId="5E6F6FED" w14:textId="77777777" w:rsidTr="007F6183">
        <w:tc>
          <w:tcPr>
            <w:tcW w:w="0" w:type="auto"/>
            <w:tcMar>
              <w:top w:w="85" w:type="dxa"/>
              <w:bottom w:w="85" w:type="dxa"/>
            </w:tcMar>
          </w:tcPr>
          <w:p w14:paraId="5859C241" w14:textId="77777777" w:rsidR="0060774B" w:rsidRPr="007F6183" w:rsidRDefault="0060774B" w:rsidP="0060774B">
            <w:pPr>
              <w:spacing w:line="276" w:lineRule="auto"/>
              <w:ind w:firstLine="0"/>
            </w:pPr>
            <w:r w:rsidRPr="007F6183">
              <w:t>8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2D1464F4" w14:textId="3ECF9841" w:rsidR="0060774B" w:rsidRPr="007F6183" w:rsidRDefault="0060774B" w:rsidP="007F6183">
            <w:pPr>
              <w:spacing w:line="276" w:lineRule="auto"/>
              <w:ind w:firstLine="0"/>
              <w:jc w:val="left"/>
            </w:pPr>
            <w:r w:rsidRPr="007F6183">
              <w:t>Риски и управление ими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38F30765" w14:textId="0FD55EAC" w:rsidR="0060774B" w:rsidRDefault="007F6183" w:rsidP="0060774B">
            <w:pPr>
              <w:spacing w:line="276" w:lineRule="auto"/>
              <w:ind w:firstLine="0"/>
            </w:pPr>
            <w:r w:rsidRPr="007F6183">
              <w:rPr>
                <w:lang w:val="en-US"/>
              </w:rPr>
              <w:t>SWOT</w:t>
            </w:r>
            <w:r w:rsidRPr="007F6183">
              <w:t xml:space="preserve"> (</w:t>
            </w:r>
            <w:r w:rsidRPr="007F6183">
              <w:rPr>
                <w:lang w:val="en-US"/>
              </w:rPr>
              <w:t>PEST</w:t>
            </w:r>
            <w:r w:rsidRPr="007F6183">
              <w:t xml:space="preserve">, </w:t>
            </w:r>
            <w:r w:rsidRPr="007F6183">
              <w:rPr>
                <w:lang w:val="en-US"/>
              </w:rPr>
              <w:t>SNW</w:t>
            </w:r>
            <w:r w:rsidRPr="007F6183">
              <w:t xml:space="preserve">-анализ)-анализ. </w:t>
            </w:r>
            <w:r w:rsidR="0060774B" w:rsidRPr="007F6183">
              <w:t>Выявление, кластеризация и описание рисков, которые могут возникнуть при реализации программы развития системы подтверждения качества российской продукции на горизонте планирования до 5 лет. Формирование антикризисного плана (системы нивелирования рисков).</w:t>
            </w:r>
          </w:p>
        </w:tc>
      </w:tr>
    </w:tbl>
    <w:p w14:paraId="22A6DFA4" w14:textId="365A6048" w:rsidR="0060774B" w:rsidRDefault="0060774B" w:rsidP="0060774B">
      <w:pPr>
        <w:spacing w:before="80" w:after="120"/>
        <w:ind w:left="158"/>
      </w:pPr>
    </w:p>
    <w:p w14:paraId="2E30927D" w14:textId="2A4DCFB0" w:rsidR="00EF6F0C" w:rsidRDefault="005811C5" w:rsidP="00EF6F0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</w:pPr>
      <w:r w:rsidRPr="005811C5">
        <w:t>Определение организационных ресурсов, необходимых для реализации проекта, а также зон ответственности</w:t>
      </w:r>
      <w:r w:rsidR="006E4F62">
        <w:t>, в т. ч.</w:t>
      </w:r>
      <w:r w:rsidR="00EF6F0C" w:rsidRPr="00EF6F0C">
        <w:t>:</w:t>
      </w:r>
    </w:p>
    <w:p w14:paraId="1B62D84F" w14:textId="3C5E866B" w:rsidR="006E4F62" w:rsidRDefault="006E4F62" w:rsidP="006E4F62">
      <w:pPr>
        <w:pStyle w:val="a4"/>
        <w:numPr>
          <w:ilvl w:val="0"/>
          <w:numId w:val="43"/>
        </w:numPr>
        <w:spacing w:before="80" w:after="120"/>
        <w:ind w:left="1225" w:hanging="357"/>
        <w:contextualSpacing w:val="0"/>
      </w:pPr>
      <w:bookmarkStart w:id="3" w:name="_Hlk24392994"/>
      <w:r>
        <w:t>управленческого ресурса;</w:t>
      </w:r>
    </w:p>
    <w:p w14:paraId="49BD4E8A" w14:textId="4210D908" w:rsidR="0031290E" w:rsidRDefault="006E4F62" w:rsidP="006E4F62">
      <w:pPr>
        <w:pStyle w:val="a4"/>
        <w:numPr>
          <w:ilvl w:val="0"/>
          <w:numId w:val="43"/>
        </w:numPr>
        <w:spacing w:before="80" w:after="120"/>
        <w:ind w:left="1225" w:hanging="357"/>
        <w:contextualSpacing w:val="0"/>
      </w:pPr>
      <w:r>
        <w:t>к</w:t>
      </w:r>
      <w:r w:rsidRPr="006E4F62">
        <w:t>адрового ресурса, специалистов и менеджеров</w:t>
      </w:r>
      <w:r>
        <w:t>;</w:t>
      </w:r>
    </w:p>
    <w:p w14:paraId="6318D37E" w14:textId="68C7573C" w:rsidR="006E4F62" w:rsidRDefault="006E4F62" w:rsidP="006E4F62">
      <w:pPr>
        <w:pStyle w:val="a4"/>
        <w:numPr>
          <w:ilvl w:val="0"/>
          <w:numId w:val="43"/>
        </w:numPr>
        <w:spacing w:before="80" w:after="120"/>
        <w:ind w:left="1225" w:hanging="357"/>
        <w:contextualSpacing w:val="0"/>
      </w:pPr>
      <w:r>
        <w:t>а</w:t>
      </w:r>
      <w:r w:rsidRPr="006E4F62">
        <w:t>дминистрат</w:t>
      </w:r>
      <w:r>
        <w:t>ивного</w:t>
      </w:r>
      <w:r w:rsidRPr="006E4F62">
        <w:t xml:space="preserve"> ресурс</w:t>
      </w:r>
      <w:r>
        <w:t>а;</w:t>
      </w:r>
    </w:p>
    <w:p w14:paraId="426A7BC7" w14:textId="2D3BDA88" w:rsidR="006E4F62" w:rsidRDefault="006E4F62" w:rsidP="006E4F62">
      <w:pPr>
        <w:pStyle w:val="a4"/>
        <w:numPr>
          <w:ilvl w:val="0"/>
          <w:numId w:val="43"/>
        </w:numPr>
        <w:spacing w:before="80" w:after="120"/>
        <w:ind w:left="1225" w:hanging="357"/>
        <w:contextualSpacing w:val="0"/>
      </w:pPr>
      <w:r>
        <w:t>материально-технического ресурса.</w:t>
      </w:r>
    </w:p>
    <w:bookmarkEnd w:id="3"/>
    <w:p w14:paraId="16A5EBDC" w14:textId="5CC22F97" w:rsidR="00C935C3" w:rsidRPr="00D43FFB" w:rsidRDefault="00EF6F0C" w:rsidP="00C935C3">
      <w:pPr>
        <w:pStyle w:val="a4"/>
        <w:numPr>
          <w:ilvl w:val="0"/>
          <w:numId w:val="35"/>
        </w:numPr>
        <w:spacing w:before="360" w:after="240"/>
        <w:contextualSpacing w:val="0"/>
        <w:rPr>
          <w:b/>
        </w:rPr>
      </w:pPr>
      <w:r w:rsidRPr="00EF6F0C">
        <w:rPr>
          <w:b/>
        </w:rPr>
        <w:t>Стоимость работ</w:t>
      </w:r>
    </w:p>
    <w:p w14:paraId="79F04962" w14:textId="1B3EE80C" w:rsidR="00EF6F0C" w:rsidRDefault="00EF6F0C" w:rsidP="00EF6F0C">
      <w:pPr>
        <w:spacing w:before="80" w:after="120"/>
        <w:ind w:left="360" w:firstLine="0"/>
      </w:pPr>
      <w:r>
        <w:t xml:space="preserve">Предельная стоимость услуг по </w:t>
      </w:r>
      <w:r w:rsidR="006E4F62">
        <w:t>проекту</w:t>
      </w:r>
      <w:r>
        <w:t xml:space="preserve"> составляет </w:t>
      </w:r>
      <w:r w:rsidR="006E4F62">
        <w:t>2 5</w:t>
      </w:r>
      <w:r>
        <w:t>00</w:t>
      </w:r>
      <w:r w:rsidR="006E4F62">
        <w:t> </w:t>
      </w:r>
      <w:r>
        <w:t>000 (</w:t>
      </w:r>
      <w:r w:rsidR="00176A65">
        <w:t>два миллиона пятьсот тысяч</w:t>
      </w:r>
      <w:r>
        <w:t>) рублей 00 копеек, включая НДС.</w:t>
      </w:r>
    </w:p>
    <w:p w14:paraId="58706078" w14:textId="1AE2CC67" w:rsidR="00C935C3" w:rsidRPr="00D43FFB" w:rsidRDefault="007B14BC" w:rsidP="00C935C3">
      <w:pPr>
        <w:pStyle w:val="a4"/>
        <w:numPr>
          <w:ilvl w:val="0"/>
          <w:numId w:val="35"/>
        </w:numPr>
        <w:spacing w:before="360" w:after="240"/>
        <w:contextualSpacing w:val="0"/>
        <w:rPr>
          <w:b/>
        </w:rPr>
      </w:pPr>
      <w:r w:rsidRPr="003F201C">
        <w:rPr>
          <w:b/>
        </w:rPr>
        <w:t xml:space="preserve">Сроки выполнения </w:t>
      </w:r>
      <w:r>
        <w:rPr>
          <w:b/>
        </w:rPr>
        <w:t>и оплата</w:t>
      </w:r>
      <w:r w:rsidRPr="007B14BC">
        <w:rPr>
          <w:b/>
        </w:rPr>
        <w:t xml:space="preserve"> </w:t>
      </w:r>
      <w:r w:rsidRPr="003F201C">
        <w:rPr>
          <w:b/>
        </w:rPr>
        <w:t>работ</w:t>
      </w:r>
    </w:p>
    <w:p w14:paraId="0C57C59E" w14:textId="7759131C" w:rsidR="006E4F62" w:rsidRDefault="00354A6D" w:rsidP="006E4F62">
      <w:pPr>
        <w:pStyle w:val="a4"/>
        <w:numPr>
          <w:ilvl w:val="0"/>
          <w:numId w:val="44"/>
        </w:numPr>
        <w:spacing w:line="360" w:lineRule="auto"/>
        <w:jc w:val="left"/>
      </w:pPr>
      <w:r>
        <w:lastRenderedPageBreak/>
        <w:t>Февраль</w:t>
      </w:r>
      <w:r w:rsidR="00176A65">
        <w:t>-март</w:t>
      </w:r>
      <w:r w:rsidR="006E4F62">
        <w:t xml:space="preserve"> 2020 года. Нулевой этап, сбор информации и подготовка материалов для работы по направлениям. Проведение установочных интервью с представителями Роскачества, а также с выбранными стейкхолдерами. Уточнение задач по направлениям.</w:t>
      </w:r>
    </w:p>
    <w:p w14:paraId="1E44E357" w14:textId="323C5FF8" w:rsidR="006E4F62" w:rsidRDefault="00354A6D" w:rsidP="006E4F62">
      <w:pPr>
        <w:pStyle w:val="a4"/>
        <w:numPr>
          <w:ilvl w:val="0"/>
          <w:numId w:val="44"/>
        </w:numPr>
        <w:spacing w:line="360" w:lineRule="auto"/>
        <w:jc w:val="left"/>
      </w:pPr>
      <w:r>
        <w:t>Март</w:t>
      </w:r>
      <w:r w:rsidR="006E4F62">
        <w:t xml:space="preserve"> – апрель 2020 года. Проведение основной исследовательской, экспертной и креативной работы.</w:t>
      </w:r>
    </w:p>
    <w:p w14:paraId="53D24923" w14:textId="3A23B2DF" w:rsidR="006E4F62" w:rsidRDefault="006E4F62" w:rsidP="006E4F62">
      <w:pPr>
        <w:pStyle w:val="a4"/>
        <w:numPr>
          <w:ilvl w:val="0"/>
          <w:numId w:val="44"/>
        </w:numPr>
        <w:spacing w:line="360" w:lineRule="auto"/>
        <w:jc w:val="left"/>
      </w:pPr>
      <w:r>
        <w:t>Последняя декада апреля 2020 года. Первая внутренняя презентация итогового документа.</w:t>
      </w:r>
    </w:p>
    <w:p w14:paraId="0691F500" w14:textId="26DF5D1C" w:rsidR="003E0EF1" w:rsidRDefault="003E0EF1" w:rsidP="003E0EF1">
      <w:pPr>
        <w:spacing w:line="360" w:lineRule="auto"/>
        <w:ind w:left="360" w:firstLine="0"/>
        <w:jc w:val="left"/>
      </w:pPr>
      <w:r w:rsidRPr="003E0EF1">
        <w:t xml:space="preserve">Оплата производится не позднее </w:t>
      </w:r>
      <w:r>
        <w:t>10</w:t>
      </w:r>
      <w:r w:rsidRPr="003E0EF1">
        <w:t xml:space="preserve"> (</w:t>
      </w:r>
      <w:r>
        <w:t>десяти</w:t>
      </w:r>
      <w:r w:rsidRPr="003E0EF1">
        <w:t xml:space="preserve">) </w:t>
      </w:r>
      <w:r>
        <w:t>рабочих</w:t>
      </w:r>
      <w:r w:rsidRPr="003E0EF1">
        <w:t xml:space="preserve"> дней со дня подписания акта сдачи-приемки выполненных работ.</w:t>
      </w:r>
    </w:p>
    <w:p w14:paraId="77C6B765" w14:textId="0DA52ED1" w:rsidR="003B098E" w:rsidRPr="003B098E" w:rsidRDefault="003B098E" w:rsidP="003B098E">
      <w:pPr>
        <w:pStyle w:val="a4"/>
        <w:numPr>
          <w:ilvl w:val="0"/>
          <w:numId w:val="35"/>
        </w:numPr>
        <w:spacing w:before="360" w:after="240"/>
        <w:contextualSpacing w:val="0"/>
        <w:rPr>
          <w:b/>
        </w:rPr>
      </w:pPr>
      <w:r w:rsidRPr="003B098E">
        <w:rPr>
          <w:b/>
        </w:rPr>
        <w:t>Общие условия выполнения работ.</w:t>
      </w:r>
    </w:p>
    <w:p w14:paraId="67892EE9" w14:textId="3580AF59" w:rsidR="003B098E" w:rsidRPr="003B098E" w:rsidRDefault="003B098E" w:rsidP="003B098E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</w:pPr>
      <w:r w:rsidRPr="003B098E">
        <w:t>Работы должны проводиться в соответствии с законодательством Российской Федерации.</w:t>
      </w:r>
    </w:p>
    <w:p w14:paraId="76CF521F" w14:textId="24D3BB01" w:rsidR="003B098E" w:rsidRPr="003B098E" w:rsidRDefault="003B098E" w:rsidP="003B098E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</w:pPr>
      <w:r w:rsidRPr="003B098E">
        <w:t>Исполнитель несет ответственность перед Заказчиком за неисполнение или ненадлежащее исполнение работ.</w:t>
      </w:r>
    </w:p>
    <w:p w14:paraId="12857A5E" w14:textId="69B9EEC0" w:rsidR="003B098E" w:rsidRPr="003B098E" w:rsidRDefault="003B098E" w:rsidP="003B098E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</w:pPr>
      <w:r w:rsidRPr="003B098E">
        <w:t>При передаче Исполнителем Заказчику полученных в ходе выполнения работ результатов Исполнитель гарантирует отсутствие нарушения исключительных прав других лиц.</w:t>
      </w:r>
    </w:p>
    <w:p w14:paraId="6023063B" w14:textId="1D093057" w:rsidR="003B098E" w:rsidRPr="003B098E" w:rsidRDefault="003B098E" w:rsidP="003B098E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</w:pPr>
      <w:r w:rsidRPr="003B098E">
        <w:t>Исключительное право на результаты работ, включая разработанные и созданные</w:t>
      </w:r>
      <w:r>
        <w:t xml:space="preserve"> </w:t>
      </w:r>
      <w:r w:rsidRPr="003B098E">
        <w:t>рекламно-информационные материалы, должны быть переданы Заказчику в полном объеме.</w:t>
      </w:r>
    </w:p>
    <w:p w14:paraId="7DC73418" w14:textId="0490455D" w:rsidR="003B098E" w:rsidRPr="003B098E" w:rsidRDefault="003B098E" w:rsidP="003B098E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</w:pPr>
      <w:r w:rsidRPr="003B098E">
        <w:t>Публикация сведений, полученных при выполнении работ, возможна только письменного согласия Заказчика.</w:t>
      </w:r>
    </w:p>
    <w:p w14:paraId="05F4F717" w14:textId="2DC1A667" w:rsidR="003B098E" w:rsidRPr="003B098E" w:rsidRDefault="003B098E" w:rsidP="003B098E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</w:pPr>
      <w:r w:rsidRPr="003B098E">
        <w:t>Исполнитель должен выполнить работы в соответствии с требованиями настоящего раздела.</w:t>
      </w:r>
    </w:p>
    <w:p w14:paraId="3D5D17B2" w14:textId="791977EF" w:rsidR="003B098E" w:rsidRDefault="003B098E" w:rsidP="003B098E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</w:pPr>
      <w:r w:rsidRPr="003B098E">
        <w:t>Выполняемые работы должны отвечать требованиям настоящего раздела и другим требованиям, установленным в конкурсной документации.</w:t>
      </w:r>
    </w:p>
    <w:p w14:paraId="2D188C98" w14:textId="08056F8B" w:rsidR="003B098E" w:rsidRDefault="003B098E" w:rsidP="003B098E">
      <w:pPr>
        <w:pStyle w:val="a4"/>
        <w:numPr>
          <w:ilvl w:val="0"/>
          <w:numId w:val="35"/>
        </w:numPr>
        <w:spacing w:before="360" w:after="240"/>
        <w:contextualSpacing w:val="0"/>
        <w:rPr>
          <w:b/>
        </w:rPr>
      </w:pPr>
      <w:r w:rsidRPr="003B098E">
        <w:rPr>
          <w:b/>
        </w:rPr>
        <w:t>Тендерная документация:</w:t>
      </w:r>
    </w:p>
    <w:p w14:paraId="122C2A1F" w14:textId="4A2DDB9B" w:rsidR="003B098E" w:rsidRPr="003B098E" w:rsidRDefault="003B098E" w:rsidP="003B098E">
      <w:pPr>
        <w:pStyle w:val="a4"/>
        <w:spacing w:before="80" w:after="120"/>
        <w:ind w:left="361" w:firstLine="0"/>
        <w:contextualSpacing w:val="0"/>
      </w:pPr>
      <w:r w:rsidRPr="003B098E">
        <w:t xml:space="preserve">Коммерческое предложение на официальном бланке компании с </w:t>
      </w:r>
      <w:r w:rsidR="006E4F62">
        <w:t xml:space="preserve">детальным планом решения задач проекта и </w:t>
      </w:r>
      <w:r w:rsidRPr="003B098E">
        <w:t xml:space="preserve">указанием общей стоимости </w:t>
      </w:r>
      <w:r w:rsidR="006E4F62">
        <w:t>и применимости НДС</w:t>
      </w:r>
      <w:r w:rsidRPr="003B098E">
        <w:t>.</w:t>
      </w:r>
    </w:p>
    <w:p w14:paraId="3864D0A8" w14:textId="77777777" w:rsidR="003B098E" w:rsidRDefault="003B098E" w:rsidP="003B098E">
      <w:pPr>
        <w:spacing w:before="80" w:after="360"/>
        <w:ind w:firstLine="0"/>
      </w:pPr>
      <w:bookmarkStart w:id="4" w:name="_GoBack"/>
      <w:bookmarkEnd w:id="4"/>
    </w:p>
    <w:sectPr w:rsidR="003B098E" w:rsidSect="00377AFF">
      <w:headerReference w:type="default" r:id="rId8"/>
      <w:footerReference w:type="first" r:id="rId9"/>
      <w:footnotePr>
        <w:numFmt w:val="chicago"/>
      </w:footnotePr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26986" w14:textId="77777777" w:rsidR="00EB4E6E" w:rsidRDefault="00EB4E6E" w:rsidP="007B5C02">
      <w:r>
        <w:separator/>
      </w:r>
    </w:p>
  </w:endnote>
  <w:endnote w:type="continuationSeparator" w:id="0">
    <w:p w14:paraId="0F039174" w14:textId="77777777" w:rsidR="00EB4E6E" w:rsidRDefault="00EB4E6E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54BE" w14:textId="77777777" w:rsidR="00EB4E6E" w:rsidRDefault="00EB4E6E" w:rsidP="007B5C02">
      <w:r>
        <w:separator/>
      </w:r>
    </w:p>
  </w:footnote>
  <w:footnote w:type="continuationSeparator" w:id="0">
    <w:p w14:paraId="6168C8CC" w14:textId="77777777" w:rsidR="00EB4E6E" w:rsidRDefault="00EB4E6E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0A14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1A39F7"/>
    <w:multiLevelType w:val="hybridMultilevel"/>
    <w:tmpl w:val="DAC69F26"/>
    <w:lvl w:ilvl="0" w:tplc="8DAA5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383D4C"/>
    <w:multiLevelType w:val="hybridMultilevel"/>
    <w:tmpl w:val="8E76D462"/>
    <w:lvl w:ilvl="0" w:tplc="D97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377D53"/>
    <w:multiLevelType w:val="multilevel"/>
    <w:tmpl w:val="567E8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913D16"/>
    <w:multiLevelType w:val="hybridMultilevel"/>
    <w:tmpl w:val="83FCF5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E60DA6"/>
    <w:multiLevelType w:val="hybridMultilevel"/>
    <w:tmpl w:val="C32CF6C0"/>
    <w:lvl w:ilvl="0" w:tplc="06D0B2C6">
      <w:start w:val="8"/>
      <w:numFmt w:val="bullet"/>
      <w:lvlText w:val="•"/>
      <w:lvlJc w:val="left"/>
      <w:pPr>
        <w:ind w:left="887" w:hanging="360"/>
      </w:pPr>
      <w:rPr>
        <w:rFonts w:ascii="PT Sans" w:eastAsiaTheme="minorHAnsi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7" w15:restartNumberingAfterBreak="0">
    <w:nsid w:val="1C312B2A"/>
    <w:multiLevelType w:val="hybridMultilevel"/>
    <w:tmpl w:val="5AFE39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1029CE"/>
    <w:multiLevelType w:val="hybridMultilevel"/>
    <w:tmpl w:val="C4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161C4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0" w15:restartNumberingAfterBreak="0">
    <w:nsid w:val="2F481339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6B1C2E"/>
    <w:multiLevelType w:val="multilevel"/>
    <w:tmpl w:val="786C3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B96401"/>
    <w:multiLevelType w:val="multilevel"/>
    <w:tmpl w:val="5D1444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215517"/>
    <w:multiLevelType w:val="multilevel"/>
    <w:tmpl w:val="779E5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4" w15:restartNumberingAfterBreak="0">
    <w:nsid w:val="3B5025F9"/>
    <w:multiLevelType w:val="hybridMultilevel"/>
    <w:tmpl w:val="162A8B3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E69B5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6" w15:restartNumberingAfterBreak="0">
    <w:nsid w:val="3CA41CBC"/>
    <w:multiLevelType w:val="hybridMultilevel"/>
    <w:tmpl w:val="F9806B54"/>
    <w:lvl w:ilvl="0" w:tplc="8DAA5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271BE8"/>
    <w:multiLevelType w:val="hybridMultilevel"/>
    <w:tmpl w:val="7FF41580"/>
    <w:lvl w:ilvl="0" w:tplc="8DAA5636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8" w15:restartNumberingAfterBreak="0">
    <w:nsid w:val="426728F0"/>
    <w:multiLevelType w:val="hybridMultilevel"/>
    <w:tmpl w:val="972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26F8E"/>
    <w:multiLevelType w:val="hybridMultilevel"/>
    <w:tmpl w:val="DA685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83E2B"/>
    <w:multiLevelType w:val="hybridMultilevel"/>
    <w:tmpl w:val="6ACA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5520C"/>
    <w:multiLevelType w:val="hybridMultilevel"/>
    <w:tmpl w:val="A1EEB3F2"/>
    <w:lvl w:ilvl="0" w:tplc="8DAA563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1ED27E4"/>
    <w:multiLevelType w:val="hybridMultilevel"/>
    <w:tmpl w:val="99FC03A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985F82"/>
    <w:multiLevelType w:val="hybridMultilevel"/>
    <w:tmpl w:val="55CA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903DF"/>
    <w:multiLevelType w:val="hybridMultilevel"/>
    <w:tmpl w:val="8190D4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37322B9"/>
    <w:multiLevelType w:val="hybridMultilevel"/>
    <w:tmpl w:val="BB428258"/>
    <w:lvl w:ilvl="0" w:tplc="8DAA5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E335E0"/>
    <w:multiLevelType w:val="hybridMultilevel"/>
    <w:tmpl w:val="C434B318"/>
    <w:lvl w:ilvl="0" w:tplc="AD64665E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8" w15:restartNumberingAfterBreak="0">
    <w:nsid w:val="56FA064D"/>
    <w:multiLevelType w:val="hybridMultilevel"/>
    <w:tmpl w:val="C3F0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D6F03"/>
    <w:multiLevelType w:val="hybridMultilevel"/>
    <w:tmpl w:val="0AB4F6C4"/>
    <w:lvl w:ilvl="0" w:tplc="8DAA56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58271942"/>
    <w:multiLevelType w:val="hybridMultilevel"/>
    <w:tmpl w:val="6F767EF8"/>
    <w:lvl w:ilvl="0" w:tplc="13D08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B660B2"/>
    <w:multiLevelType w:val="hybridMultilevel"/>
    <w:tmpl w:val="12C43CE6"/>
    <w:lvl w:ilvl="0" w:tplc="DAD6C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841C5C"/>
    <w:multiLevelType w:val="hybridMultilevel"/>
    <w:tmpl w:val="4AD08EF6"/>
    <w:lvl w:ilvl="0" w:tplc="8DAA56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DAA56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2FA638C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4" w15:restartNumberingAfterBreak="0">
    <w:nsid w:val="68930D5F"/>
    <w:multiLevelType w:val="multilevel"/>
    <w:tmpl w:val="4EF0A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9D2C5F"/>
    <w:multiLevelType w:val="hybridMultilevel"/>
    <w:tmpl w:val="D32A71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4600DD"/>
    <w:multiLevelType w:val="hybridMultilevel"/>
    <w:tmpl w:val="BBEE227E"/>
    <w:lvl w:ilvl="0" w:tplc="4504387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D621338"/>
    <w:multiLevelType w:val="hybridMultilevel"/>
    <w:tmpl w:val="F9EC7474"/>
    <w:lvl w:ilvl="0" w:tplc="8DAA56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0362426"/>
    <w:multiLevelType w:val="hybridMultilevel"/>
    <w:tmpl w:val="10EA3B5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9" w15:restartNumberingAfterBreak="0">
    <w:nsid w:val="71E37013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0" w15:restartNumberingAfterBreak="0">
    <w:nsid w:val="74AE02A0"/>
    <w:multiLevelType w:val="hybridMultilevel"/>
    <w:tmpl w:val="D5E070B0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1" w15:restartNumberingAfterBreak="0">
    <w:nsid w:val="7A4D2E76"/>
    <w:multiLevelType w:val="hybridMultilevel"/>
    <w:tmpl w:val="34C02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970AA6"/>
    <w:multiLevelType w:val="hybridMultilevel"/>
    <w:tmpl w:val="713696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E513C81"/>
    <w:multiLevelType w:val="hybridMultilevel"/>
    <w:tmpl w:val="131C9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0"/>
  </w:num>
  <w:num w:numId="4">
    <w:abstractNumId w:val="13"/>
  </w:num>
  <w:num w:numId="5">
    <w:abstractNumId w:val="14"/>
  </w:num>
  <w:num w:numId="6">
    <w:abstractNumId w:val="15"/>
  </w:num>
  <w:num w:numId="7">
    <w:abstractNumId w:val="18"/>
  </w:num>
  <w:num w:numId="8">
    <w:abstractNumId w:val="8"/>
  </w:num>
  <w:num w:numId="9">
    <w:abstractNumId w:val="41"/>
  </w:num>
  <w:num w:numId="10">
    <w:abstractNumId w:val="29"/>
  </w:num>
  <w:num w:numId="11">
    <w:abstractNumId w:val="20"/>
  </w:num>
  <w:num w:numId="12">
    <w:abstractNumId w:val="38"/>
  </w:num>
  <w:num w:numId="13">
    <w:abstractNumId w:val="39"/>
  </w:num>
  <w:num w:numId="14">
    <w:abstractNumId w:val="6"/>
  </w:num>
  <w:num w:numId="15">
    <w:abstractNumId w:val="9"/>
  </w:num>
  <w:num w:numId="16">
    <w:abstractNumId w:val="27"/>
  </w:num>
  <w:num w:numId="17">
    <w:abstractNumId w:val="33"/>
  </w:num>
  <w:num w:numId="18">
    <w:abstractNumId w:val="19"/>
  </w:num>
  <w:num w:numId="19">
    <w:abstractNumId w:val="2"/>
  </w:num>
  <w:num w:numId="20">
    <w:abstractNumId w:val="35"/>
  </w:num>
  <w:num w:numId="21">
    <w:abstractNumId w:val="7"/>
  </w:num>
  <w:num w:numId="22">
    <w:abstractNumId w:val="42"/>
  </w:num>
  <w:num w:numId="23">
    <w:abstractNumId w:val="37"/>
  </w:num>
  <w:num w:numId="24">
    <w:abstractNumId w:val="43"/>
  </w:num>
  <w:num w:numId="25">
    <w:abstractNumId w:val="5"/>
  </w:num>
  <w:num w:numId="26">
    <w:abstractNumId w:val="31"/>
  </w:num>
  <w:num w:numId="27">
    <w:abstractNumId w:val="25"/>
  </w:num>
  <w:num w:numId="28">
    <w:abstractNumId w:val="30"/>
  </w:num>
  <w:num w:numId="29">
    <w:abstractNumId w:val="22"/>
  </w:num>
  <w:num w:numId="30">
    <w:abstractNumId w:val="32"/>
  </w:num>
  <w:num w:numId="31">
    <w:abstractNumId w:val="40"/>
  </w:num>
  <w:num w:numId="32">
    <w:abstractNumId w:val="0"/>
  </w:num>
  <w:num w:numId="33">
    <w:abstractNumId w:val="26"/>
  </w:num>
  <w:num w:numId="34">
    <w:abstractNumId w:val="21"/>
  </w:num>
  <w:num w:numId="35">
    <w:abstractNumId w:val="1"/>
  </w:num>
  <w:num w:numId="36">
    <w:abstractNumId w:val="16"/>
  </w:num>
  <w:num w:numId="37">
    <w:abstractNumId w:val="24"/>
  </w:num>
  <w:num w:numId="38">
    <w:abstractNumId w:val="36"/>
  </w:num>
  <w:num w:numId="39">
    <w:abstractNumId w:val="4"/>
  </w:num>
  <w:num w:numId="40">
    <w:abstractNumId w:val="12"/>
  </w:num>
  <w:num w:numId="41">
    <w:abstractNumId w:val="11"/>
  </w:num>
  <w:num w:numId="42">
    <w:abstractNumId w:val="34"/>
  </w:num>
  <w:num w:numId="43">
    <w:abstractNumId w:val="1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14"/>
    <w:rsid w:val="000049F8"/>
    <w:rsid w:val="00017E6C"/>
    <w:rsid w:val="00023A79"/>
    <w:rsid w:val="00025C5D"/>
    <w:rsid w:val="000260D1"/>
    <w:rsid w:val="000343C9"/>
    <w:rsid w:val="00043A97"/>
    <w:rsid w:val="00053784"/>
    <w:rsid w:val="00095022"/>
    <w:rsid w:val="000959BA"/>
    <w:rsid w:val="000A09DB"/>
    <w:rsid w:val="000A2CA7"/>
    <w:rsid w:val="000E3285"/>
    <w:rsid w:val="000F27DF"/>
    <w:rsid w:val="000F4DB6"/>
    <w:rsid w:val="00102064"/>
    <w:rsid w:val="00107025"/>
    <w:rsid w:val="00115E3A"/>
    <w:rsid w:val="00124F6F"/>
    <w:rsid w:val="00125116"/>
    <w:rsid w:val="00154272"/>
    <w:rsid w:val="0015721A"/>
    <w:rsid w:val="0016184B"/>
    <w:rsid w:val="001636D1"/>
    <w:rsid w:val="001675E3"/>
    <w:rsid w:val="0017654A"/>
    <w:rsid w:val="00176A65"/>
    <w:rsid w:val="00190EB4"/>
    <w:rsid w:val="00195714"/>
    <w:rsid w:val="001A177C"/>
    <w:rsid w:val="001A3FB6"/>
    <w:rsid w:val="001A496D"/>
    <w:rsid w:val="001B7921"/>
    <w:rsid w:val="001C0FF7"/>
    <w:rsid w:val="001C3DEB"/>
    <w:rsid w:val="001C63F8"/>
    <w:rsid w:val="001E3929"/>
    <w:rsid w:val="001F12AC"/>
    <w:rsid w:val="002106F7"/>
    <w:rsid w:val="002108A0"/>
    <w:rsid w:val="00214F36"/>
    <w:rsid w:val="00215C49"/>
    <w:rsid w:val="00217C7C"/>
    <w:rsid w:val="00217DB7"/>
    <w:rsid w:val="002201CA"/>
    <w:rsid w:val="00220FB5"/>
    <w:rsid w:val="00223718"/>
    <w:rsid w:val="00234621"/>
    <w:rsid w:val="0023534F"/>
    <w:rsid w:val="00245D49"/>
    <w:rsid w:val="00256076"/>
    <w:rsid w:val="0026029C"/>
    <w:rsid w:val="00260AD5"/>
    <w:rsid w:val="00274314"/>
    <w:rsid w:val="00282653"/>
    <w:rsid w:val="0029001D"/>
    <w:rsid w:val="0029492D"/>
    <w:rsid w:val="002A0AF6"/>
    <w:rsid w:val="002A0D5D"/>
    <w:rsid w:val="002A57ED"/>
    <w:rsid w:val="002B0E73"/>
    <w:rsid w:val="002B0EC1"/>
    <w:rsid w:val="002B76F0"/>
    <w:rsid w:val="002D7204"/>
    <w:rsid w:val="002D7467"/>
    <w:rsid w:val="002E269E"/>
    <w:rsid w:val="002F42B5"/>
    <w:rsid w:val="00303E89"/>
    <w:rsid w:val="0031290E"/>
    <w:rsid w:val="00322BD1"/>
    <w:rsid w:val="00322C10"/>
    <w:rsid w:val="003237FC"/>
    <w:rsid w:val="003345AC"/>
    <w:rsid w:val="0033476E"/>
    <w:rsid w:val="00334770"/>
    <w:rsid w:val="003531DB"/>
    <w:rsid w:val="00354A6D"/>
    <w:rsid w:val="00372478"/>
    <w:rsid w:val="00373C9C"/>
    <w:rsid w:val="0037677C"/>
    <w:rsid w:val="00377AFF"/>
    <w:rsid w:val="00377DA2"/>
    <w:rsid w:val="00390619"/>
    <w:rsid w:val="0039137F"/>
    <w:rsid w:val="003B098E"/>
    <w:rsid w:val="003B25F2"/>
    <w:rsid w:val="003B565D"/>
    <w:rsid w:val="003C1058"/>
    <w:rsid w:val="003C3C0C"/>
    <w:rsid w:val="003C49A4"/>
    <w:rsid w:val="003E0E7A"/>
    <w:rsid w:val="003E0EF1"/>
    <w:rsid w:val="003F0E65"/>
    <w:rsid w:val="003F0FD1"/>
    <w:rsid w:val="003F25EC"/>
    <w:rsid w:val="003F2AED"/>
    <w:rsid w:val="003F2C94"/>
    <w:rsid w:val="00400435"/>
    <w:rsid w:val="0040387E"/>
    <w:rsid w:val="00404C14"/>
    <w:rsid w:val="0040610B"/>
    <w:rsid w:val="00406426"/>
    <w:rsid w:val="00407477"/>
    <w:rsid w:val="00410D4C"/>
    <w:rsid w:val="004110A4"/>
    <w:rsid w:val="004230F6"/>
    <w:rsid w:val="00424507"/>
    <w:rsid w:val="00425201"/>
    <w:rsid w:val="0043114E"/>
    <w:rsid w:val="00431B67"/>
    <w:rsid w:val="00436DBF"/>
    <w:rsid w:val="00443C16"/>
    <w:rsid w:val="00447CA3"/>
    <w:rsid w:val="00451C93"/>
    <w:rsid w:val="00454452"/>
    <w:rsid w:val="004568FA"/>
    <w:rsid w:val="0047001E"/>
    <w:rsid w:val="00472803"/>
    <w:rsid w:val="00475B42"/>
    <w:rsid w:val="0048747B"/>
    <w:rsid w:val="004902F6"/>
    <w:rsid w:val="00490C3F"/>
    <w:rsid w:val="004A5CA3"/>
    <w:rsid w:val="004A65FE"/>
    <w:rsid w:val="004B1206"/>
    <w:rsid w:val="004C0D8E"/>
    <w:rsid w:val="004C3E02"/>
    <w:rsid w:val="004D007E"/>
    <w:rsid w:val="004D35BD"/>
    <w:rsid w:val="004D70A0"/>
    <w:rsid w:val="004F3C3F"/>
    <w:rsid w:val="00512E14"/>
    <w:rsid w:val="00514B8C"/>
    <w:rsid w:val="00530AE9"/>
    <w:rsid w:val="00531D3E"/>
    <w:rsid w:val="00535CE3"/>
    <w:rsid w:val="00536DA6"/>
    <w:rsid w:val="005416D5"/>
    <w:rsid w:val="00544AD7"/>
    <w:rsid w:val="00564F6E"/>
    <w:rsid w:val="00567CAE"/>
    <w:rsid w:val="005708D5"/>
    <w:rsid w:val="00573021"/>
    <w:rsid w:val="0058037C"/>
    <w:rsid w:val="005803D1"/>
    <w:rsid w:val="005811C5"/>
    <w:rsid w:val="005834B2"/>
    <w:rsid w:val="00583653"/>
    <w:rsid w:val="00584A8E"/>
    <w:rsid w:val="0058747E"/>
    <w:rsid w:val="0059534F"/>
    <w:rsid w:val="005B1135"/>
    <w:rsid w:val="005B1C82"/>
    <w:rsid w:val="005B1F07"/>
    <w:rsid w:val="005B648A"/>
    <w:rsid w:val="005C4A0A"/>
    <w:rsid w:val="005C5655"/>
    <w:rsid w:val="005E1447"/>
    <w:rsid w:val="005E2E4B"/>
    <w:rsid w:val="005F25A3"/>
    <w:rsid w:val="005F2B88"/>
    <w:rsid w:val="00600FD7"/>
    <w:rsid w:val="00604780"/>
    <w:rsid w:val="0060774B"/>
    <w:rsid w:val="006343CB"/>
    <w:rsid w:val="00642EB9"/>
    <w:rsid w:val="00645585"/>
    <w:rsid w:val="00647863"/>
    <w:rsid w:val="00652AB4"/>
    <w:rsid w:val="0066456B"/>
    <w:rsid w:val="00665C19"/>
    <w:rsid w:val="006715CF"/>
    <w:rsid w:val="00676E0D"/>
    <w:rsid w:val="00676F21"/>
    <w:rsid w:val="00680126"/>
    <w:rsid w:val="0068365C"/>
    <w:rsid w:val="00683F9D"/>
    <w:rsid w:val="00692256"/>
    <w:rsid w:val="00694432"/>
    <w:rsid w:val="006A3B8C"/>
    <w:rsid w:val="006B12BA"/>
    <w:rsid w:val="006B6DC7"/>
    <w:rsid w:val="006E2465"/>
    <w:rsid w:val="006E4F62"/>
    <w:rsid w:val="006E6AF9"/>
    <w:rsid w:val="006F2D83"/>
    <w:rsid w:val="007016C1"/>
    <w:rsid w:val="00701931"/>
    <w:rsid w:val="007042C8"/>
    <w:rsid w:val="00707EC3"/>
    <w:rsid w:val="00715DA7"/>
    <w:rsid w:val="0071737F"/>
    <w:rsid w:val="0071758D"/>
    <w:rsid w:val="00723077"/>
    <w:rsid w:val="00735C27"/>
    <w:rsid w:val="007566A8"/>
    <w:rsid w:val="0076311E"/>
    <w:rsid w:val="00763B97"/>
    <w:rsid w:val="00764C3A"/>
    <w:rsid w:val="00766304"/>
    <w:rsid w:val="00776D82"/>
    <w:rsid w:val="00784E13"/>
    <w:rsid w:val="00787C92"/>
    <w:rsid w:val="00794923"/>
    <w:rsid w:val="00796AF5"/>
    <w:rsid w:val="007A44D6"/>
    <w:rsid w:val="007A786B"/>
    <w:rsid w:val="007B14BC"/>
    <w:rsid w:val="007B502E"/>
    <w:rsid w:val="007B5C02"/>
    <w:rsid w:val="007B6941"/>
    <w:rsid w:val="007C403C"/>
    <w:rsid w:val="007D426E"/>
    <w:rsid w:val="007F3081"/>
    <w:rsid w:val="007F4425"/>
    <w:rsid w:val="007F5621"/>
    <w:rsid w:val="007F6183"/>
    <w:rsid w:val="008035C6"/>
    <w:rsid w:val="00804CE0"/>
    <w:rsid w:val="00806249"/>
    <w:rsid w:val="008141F6"/>
    <w:rsid w:val="00814272"/>
    <w:rsid w:val="008174D5"/>
    <w:rsid w:val="008211DF"/>
    <w:rsid w:val="00830604"/>
    <w:rsid w:val="00831188"/>
    <w:rsid w:val="00831D8D"/>
    <w:rsid w:val="00833A9E"/>
    <w:rsid w:val="00837438"/>
    <w:rsid w:val="00841393"/>
    <w:rsid w:val="00842DF7"/>
    <w:rsid w:val="008520FE"/>
    <w:rsid w:val="00852C15"/>
    <w:rsid w:val="008545D0"/>
    <w:rsid w:val="0086017F"/>
    <w:rsid w:val="00863B7F"/>
    <w:rsid w:val="008644A6"/>
    <w:rsid w:val="008660DC"/>
    <w:rsid w:val="00872F55"/>
    <w:rsid w:val="00876708"/>
    <w:rsid w:val="0087747E"/>
    <w:rsid w:val="008805CD"/>
    <w:rsid w:val="00890C63"/>
    <w:rsid w:val="008A15C6"/>
    <w:rsid w:val="008A3A78"/>
    <w:rsid w:val="008A45EA"/>
    <w:rsid w:val="008A4C1C"/>
    <w:rsid w:val="008B059F"/>
    <w:rsid w:val="008B429E"/>
    <w:rsid w:val="008C28FB"/>
    <w:rsid w:val="008D59B0"/>
    <w:rsid w:val="008D7E2F"/>
    <w:rsid w:val="008E18DD"/>
    <w:rsid w:val="008E24BD"/>
    <w:rsid w:val="008E2B5B"/>
    <w:rsid w:val="008E6710"/>
    <w:rsid w:val="008F2408"/>
    <w:rsid w:val="008F334D"/>
    <w:rsid w:val="008F4279"/>
    <w:rsid w:val="00915A4F"/>
    <w:rsid w:val="00915E2F"/>
    <w:rsid w:val="00921FC5"/>
    <w:rsid w:val="00922F4C"/>
    <w:rsid w:val="009255A3"/>
    <w:rsid w:val="00930176"/>
    <w:rsid w:val="009310D2"/>
    <w:rsid w:val="00936D09"/>
    <w:rsid w:val="00944A13"/>
    <w:rsid w:val="00946ACE"/>
    <w:rsid w:val="00950FF7"/>
    <w:rsid w:val="00957B5C"/>
    <w:rsid w:val="0096454C"/>
    <w:rsid w:val="00976C7D"/>
    <w:rsid w:val="00996B7A"/>
    <w:rsid w:val="009C1B62"/>
    <w:rsid w:val="009C2B91"/>
    <w:rsid w:val="009C33A9"/>
    <w:rsid w:val="009C5F14"/>
    <w:rsid w:val="009C6653"/>
    <w:rsid w:val="009E1B35"/>
    <w:rsid w:val="009E2920"/>
    <w:rsid w:val="009F3324"/>
    <w:rsid w:val="009F7AE2"/>
    <w:rsid w:val="00A03D7F"/>
    <w:rsid w:val="00A049C9"/>
    <w:rsid w:val="00A13EE1"/>
    <w:rsid w:val="00A16964"/>
    <w:rsid w:val="00A200B8"/>
    <w:rsid w:val="00A2225D"/>
    <w:rsid w:val="00A3121B"/>
    <w:rsid w:val="00A44100"/>
    <w:rsid w:val="00A53EAD"/>
    <w:rsid w:val="00A5757B"/>
    <w:rsid w:val="00A6147E"/>
    <w:rsid w:val="00A72B91"/>
    <w:rsid w:val="00A732B0"/>
    <w:rsid w:val="00A85356"/>
    <w:rsid w:val="00A868C9"/>
    <w:rsid w:val="00A86B98"/>
    <w:rsid w:val="00A90106"/>
    <w:rsid w:val="00A9132F"/>
    <w:rsid w:val="00A92B77"/>
    <w:rsid w:val="00AA1116"/>
    <w:rsid w:val="00AA6FC6"/>
    <w:rsid w:val="00AC397A"/>
    <w:rsid w:val="00AC4DEE"/>
    <w:rsid w:val="00AC7051"/>
    <w:rsid w:val="00AD6EF0"/>
    <w:rsid w:val="00AF01DE"/>
    <w:rsid w:val="00AF3BBB"/>
    <w:rsid w:val="00B032F7"/>
    <w:rsid w:val="00B035AC"/>
    <w:rsid w:val="00B05483"/>
    <w:rsid w:val="00B06AB2"/>
    <w:rsid w:val="00B17257"/>
    <w:rsid w:val="00B240E6"/>
    <w:rsid w:val="00B3079D"/>
    <w:rsid w:val="00B30A90"/>
    <w:rsid w:val="00B33CDE"/>
    <w:rsid w:val="00B34579"/>
    <w:rsid w:val="00B46C8B"/>
    <w:rsid w:val="00B55981"/>
    <w:rsid w:val="00B646C1"/>
    <w:rsid w:val="00B65CBC"/>
    <w:rsid w:val="00B67EF6"/>
    <w:rsid w:val="00B70999"/>
    <w:rsid w:val="00B74D56"/>
    <w:rsid w:val="00B75AAE"/>
    <w:rsid w:val="00B870CD"/>
    <w:rsid w:val="00BA2678"/>
    <w:rsid w:val="00BB3458"/>
    <w:rsid w:val="00BC2D00"/>
    <w:rsid w:val="00BC6901"/>
    <w:rsid w:val="00BD3947"/>
    <w:rsid w:val="00BF4159"/>
    <w:rsid w:val="00C01EAA"/>
    <w:rsid w:val="00C02526"/>
    <w:rsid w:val="00C048D1"/>
    <w:rsid w:val="00C05BF8"/>
    <w:rsid w:val="00C10D14"/>
    <w:rsid w:val="00C15555"/>
    <w:rsid w:val="00C21DF0"/>
    <w:rsid w:val="00C4652A"/>
    <w:rsid w:val="00C52526"/>
    <w:rsid w:val="00C52910"/>
    <w:rsid w:val="00C63CAC"/>
    <w:rsid w:val="00C64715"/>
    <w:rsid w:val="00C707BA"/>
    <w:rsid w:val="00C737E4"/>
    <w:rsid w:val="00C75F94"/>
    <w:rsid w:val="00C82F47"/>
    <w:rsid w:val="00C846B2"/>
    <w:rsid w:val="00C8529D"/>
    <w:rsid w:val="00C85C5E"/>
    <w:rsid w:val="00C935C3"/>
    <w:rsid w:val="00C95407"/>
    <w:rsid w:val="00CA14AF"/>
    <w:rsid w:val="00CA165C"/>
    <w:rsid w:val="00CB546C"/>
    <w:rsid w:val="00CE03EA"/>
    <w:rsid w:val="00CE392F"/>
    <w:rsid w:val="00CE452B"/>
    <w:rsid w:val="00CE5D36"/>
    <w:rsid w:val="00CE710A"/>
    <w:rsid w:val="00CF498D"/>
    <w:rsid w:val="00CF7639"/>
    <w:rsid w:val="00D0230E"/>
    <w:rsid w:val="00D1117A"/>
    <w:rsid w:val="00D15A97"/>
    <w:rsid w:val="00D20CF0"/>
    <w:rsid w:val="00D22266"/>
    <w:rsid w:val="00D247A8"/>
    <w:rsid w:val="00D40B07"/>
    <w:rsid w:val="00D42EDC"/>
    <w:rsid w:val="00D4666E"/>
    <w:rsid w:val="00D46EA8"/>
    <w:rsid w:val="00D548CA"/>
    <w:rsid w:val="00D6036B"/>
    <w:rsid w:val="00D62D7E"/>
    <w:rsid w:val="00D669B9"/>
    <w:rsid w:val="00D80CC5"/>
    <w:rsid w:val="00D97FAC"/>
    <w:rsid w:val="00DB2F3E"/>
    <w:rsid w:val="00DB654E"/>
    <w:rsid w:val="00DC004F"/>
    <w:rsid w:val="00DC0826"/>
    <w:rsid w:val="00DC23F3"/>
    <w:rsid w:val="00DC4F0A"/>
    <w:rsid w:val="00DD4C75"/>
    <w:rsid w:val="00DD548F"/>
    <w:rsid w:val="00DE26FD"/>
    <w:rsid w:val="00DE79B0"/>
    <w:rsid w:val="00E01CA7"/>
    <w:rsid w:val="00E036AA"/>
    <w:rsid w:val="00E04887"/>
    <w:rsid w:val="00E0622F"/>
    <w:rsid w:val="00E1161C"/>
    <w:rsid w:val="00E13B2C"/>
    <w:rsid w:val="00E24F78"/>
    <w:rsid w:val="00E27CE4"/>
    <w:rsid w:val="00E56CFF"/>
    <w:rsid w:val="00E5799E"/>
    <w:rsid w:val="00E60731"/>
    <w:rsid w:val="00E65F56"/>
    <w:rsid w:val="00E65F64"/>
    <w:rsid w:val="00E74C42"/>
    <w:rsid w:val="00E76915"/>
    <w:rsid w:val="00E77180"/>
    <w:rsid w:val="00E77986"/>
    <w:rsid w:val="00E779A0"/>
    <w:rsid w:val="00E870EF"/>
    <w:rsid w:val="00E91181"/>
    <w:rsid w:val="00E95081"/>
    <w:rsid w:val="00E956BA"/>
    <w:rsid w:val="00E967A1"/>
    <w:rsid w:val="00EA778D"/>
    <w:rsid w:val="00EA77C2"/>
    <w:rsid w:val="00EB4E6E"/>
    <w:rsid w:val="00EB63AD"/>
    <w:rsid w:val="00EC2D9E"/>
    <w:rsid w:val="00EC4FCD"/>
    <w:rsid w:val="00EC5896"/>
    <w:rsid w:val="00ED065F"/>
    <w:rsid w:val="00ED309C"/>
    <w:rsid w:val="00ED4ECC"/>
    <w:rsid w:val="00EE10CE"/>
    <w:rsid w:val="00EF679C"/>
    <w:rsid w:val="00EF6F0C"/>
    <w:rsid w:val="00F070F8"/>
    <w:rsid w:val="00F15916"/>
    <w:rsid w:val="00F178FB"/>
    <w:rsid w:val="00F21B80"/>
    <w:rsid w:val="00F3383D"/>
    <w:rsid w:val="00F34D57"/>
    <w:rsid w:val="00F4242C"/>
    <w:rsid w:val="00F425F1"/>
    <w:rsid w:val="00F47830"/>
    <w:rsid w:val="00F50C49"/>
    <w:rsid w:val="00F53800"/>
    <w:rsid w:val="00F56CC5"/>
    <w:rsid w:val="00F61186"/>
    <w:rsid w:val="00F615EF"/>
    <w:rsid w:val="00F6435F"/>
    <w:rsid w:val="00F70126"/>
    <w:rsid w:val="00F82582"/>
    <w:rsid w:val="00F873CC"/>
    <w:rsid w:val="00F97F63"/>
    <w:rsid w:val="00FA52A1"/>
    <w:rsid w:val="00FA68E6"/>
    <w:rsid w:val="00FC6427"/>
    <w:rsid w:val="00FD3073"/>
    <w:rsid w:val="00FD3CEC"/>
    <w:rsid w:val="00FD7739"/>
    <w:rsid w:val="00FE0F87"/>
    <w:rsid w:val="00FE29E8"/>
    <w:rsid w:val="00FF674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  <w15:chartTrackingRefBased/>
  <w15:docId w15:val="{B038ECF7-5B0F-4462-B022-8096770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  <w:style w:type="paragraph" w:styleId="2">
    <w:name w:val="Body Text 2"/>
    <w:basedOn w:val="a"/>
    <w:link w:val="20"/>
    <w:rsid w:val="00647863"/>
    <w:pPr>
      <w:spacing w:after="120" w:line="480" w:lineRule="auto"/>
      <w:ind w:firstLine="0"/>
      <w:jc w:val="left"/>
    </w:pPr>
    <w:rPr>
      <w:rFonts w:eastAsia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4786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665C1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5C19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5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5D18-8C8F-408A-81B1-FAA48329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Ковалев Дмитрий Владимирович</cp:lastModifiedBy>
  <cp:revision>3</cp:revision>
  <cp:lastPrinted>2019-11-21T13:00:00Z</cp:lastPrinted>
  <dcterms:created xsi:type="dcterms:W3CDTF">2020-02-25T16:26:00Z</dcterms:created>
  <dcterms:modified xsi:type="dcterms:W3CDTF">2020-02-25T16:28:00Z</dcterms:modified>
</cp:coreProperties>
</file>